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F2" w:rsidRDefault="00403680" w:rsidP="002D55F2">
      <w:pPr>
        <w:widowControl/>
        <w:shd w:val="clear" w:color="auto" w:fill="FFFFFF"/>
        <w:snapToGrid w:val="0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spacing w:val="8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44"/>
          <w:szCs w:val="44"/>
        </w:rPr>
        <w:t>机关党委党支部</w:t>
      </w:r>
      <w:r w:rsidR="00D34123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44"/>
          <w:szCs w:val="44"/>
        </w:rPr>
        <w:t>举行</w:t>
      </w:r>
      <w:bookmarkStart w:id="0" w:name="_GoBack"/>
      <w:bookmarkEnd w:id="0"/>
      <w:r w:rsidR="007C393F" w:rsidRPr="002D55F2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44"/>
          <w:szCs w:val="44"/>
        </w:rPr>
        <w:t>纪念</w:t>
      </w:r>
    </w:p>
    <w:p w:rsidR="002D55F2" w:rsidRDefault="002D55F2" w:rsidP="002D55F2">
      <w:pPr>
        <w:widowControl/>
        <w:shd w:val="clear" w:color="auto" w:fill="FFFFFF"/>
        <w:snapToGrid w:val="0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spacing w:val="8"/>
          <w:kern w:val="36"/>
          <w:sz w:val="44"/>
          <w:szCs w:val="44"/>
        </w:rPr>
      </w:pPr>
      <w:r w:rsidRPr="002D55F2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44"/>
          <w:szCs w:val="44"/>
        </w:rPr>
        <w:t>辛亥革命110周年主题党日</w:t>
      </w:r>
      <w:r w:rsidR="007C393F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36"/>
          <w:sz w:val="44"/>
          <w:szCs w:val="44"/>
        </w:rPr>
        <w:t>活动</w:t>
      </w:r>
    </w:p>
    <w:p w:rsidR="002D55F2" w:rsidRPr="002D55F2" w:rsidRDefault="002D55F2" w:rsidP="002D55F2">
      <w:pPr>
        <w:widowControl/>
        <w:shd w:val="clear" w:color="auto" w:fill="FFFFFF"/>
        <w:snapToGrid w:val="0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spacing w:val="8"/>
          <w:kern w:val="36"/>
          <w:szCs w:val="21"/>
        </w:rPr>
      </w:pPr>
    </w:p>
    <w:p w:rsidR="009A0ABA" w:rsidRPr="00403680" w:rsidRDefault="00403680" w:rsidP="00403680">
      <w:pPr>
        <w:widowControl/>
        <w:shd w:val="clear" w:color="auto" w:fill="FFFFFF"/>
        <w:snapToGrid w:val="0"/>
        <w:spacing w:line="324" w:lineRule="auto"/>
        <w:ind w:firstLineChars="200" w:firstLine="672"/>
        <w:outlineLvl w:val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11月9日，结合</w:t>
      </w:r>
      <w:r w:rsidR="00D34123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开展党史学习教育，机关党委党支部举行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纪念辛亥革命110周年</w:t>
      </w:r>
      <w:r w:rsidR="00B500D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主题党日活动。</w:t>
      </w:r>
      <w:r w:rsidR="00B500DB" w:rsidRPr="00403680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此次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活动主题是</w:t>
      </w:r>
      <w:r w:rsidRPr="00403680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：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以纪念把</w:t>
      </w:r>
      <w:r w:rsidR="009A0ABA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辛亥革命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110周年为主题，将辛亥革命</w:t>
      </w:r>
      <w:r w:rsidR="009A0ABA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这段历史的学习与中国共产党诞生前历史背景的深入学习结合起来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="00C02723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与党史学习教育规定的学习相关内容结合起来，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通过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开展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纪念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活动</w:t>
      </w:r>
      <w:r w:rsidR="00B31B06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进一步</w:t>
      </w:r>
      <w:r w:rsidR="00B500D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弘扬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爱国主义</w:t>
      </w:r>
      <w:r w:rsidR="00B500D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精神</w:t>
      </w:r>
      <w:r w:rsid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="00B500D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教育</w:t>
      </w:r>
      <w:r w:rsidR="005237E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引导党员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筑牢</w:t>
      </w:r>
      <w:r w:rsidR="009A0ABA" w:rsidRP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只有中国共产党才能救中国</w:t>
      </w:r>
      <w:r w:rsidR="00C02723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的坚定信念</w:t>
      </w:r>
      <w:r w:rsidR="009A0ABA" w:rsidRPr="009A0ABA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</w:p>
    <w:p w:rsidR="00044111" w:rsidRDefault="00403680" w:rsidP="001C7998">
      <w:pPr>
        <w:widowControl/>
        <w:shd w:val="clear" w:color="auto" w:fill="FFFFFF"/>
        <w:snapToGrid w:val="0"/>
        <w:spacing w:line="324" w:lineRule="auto"/>
        <w:ind w:firstLineChars="200" w:firstLine="672"/>
        <w:outlineLvl w:val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403680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主题党日活动分三个阶段：</w:t>
      </w:r>
      <w:r w:rsidR="001C7998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一是</w:t>
      </w:r>
      <w:r w:rsidR="001F258C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组织学习。</w:t>
      </w:r>
      <w:r w:rsidR="001F258C" w:rsidRP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9日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上午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，全体</w:t>
      </w:r>
      <w:r w:rsidR="005237E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党员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认真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学习了辛亥革命</w:t>
      </w:r>
      <w:r w:rsidR="0004477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有关历史</w:t>
      </w:r>
      <w:r w:rsid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资料、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《中国共产党简史》中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《近代中国民族复兴的历史任务和各种力量的艰难探索》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、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习近平总书记在庆祝中国共产党成立100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周年大会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和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2016年在纪念孙中山先生诞辰150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周年大会上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重要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讲话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等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内容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深入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了解辛亥革命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的历史过程、主要内容和重大意义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  <w:r w:rsidR="001C7998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二是</w:t>
      </w:r>
      <w:r w:rsidR="001F258C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收听收看。</w:t>
      </w:r>
      <w:r w:rsidR="001F258C" w:rsidRP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9日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上午10:00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时，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全体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党员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收听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收看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了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纪念辛亥革命110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周年大会实况，聆听了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习近平总书记在</w:t>
      </w:r>
      <w:r w:rsidR="00C02723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纪念</w:t>
      </w:r>
      <w:r w:rsidR="002D55F2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大会上发表的重要讲话。</w:t>
      </w:r>
      <w:r w:rsidR="001C7998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三是</w:t>
      </w:r>
      <w:r w:rsidR="00044111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讨论交流</w:t>
      </w:r>
      <w:r w:rsidR="001F258C" w:rsidRPr="007A10EB">
        <w:rPr>
          <w:rFonts w:ascii="楷体_GB2312" w:eastAsia="楷体_GB2312" w:hAnsi="微软雅黑" w:hint="eastAsia"/>
          <w:color w:val="333333"/>
          <w:spacing w:val="8"/>
          <w:sz w:val="32"/>
          <w:szCs w:val="32"/>
        </w:rPr>
        <w:t>。</w:t>
      </w:r>
      <w:r w:rsidR="001F258C" w:rsidRP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9日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下午，</w:t>
      </w:r>
      <w:r w:rsidR="001F258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结合上午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学习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相关内容，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特别是习近平总书记在</w:t>
      </w:r>
      <w:r w:rsidR="00044111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纪念辛亥革命110周年大会</w:t>
      </w:r>
      <w:r w:rsidR="0004411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讲话精神，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每名</w:t>
      </w:r>
      <w:r w:rsidR="00F06404" w:rsidRPr="002D55F2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党员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撰写一篇学习体会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和心得，以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书面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形式进行了</w:t>
      </w:r>
      <w:r w:rsidR="00ED74F5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交流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。</w:t>
      </w:r>
    </w:p>
    <w:p w:rsidR="00097D28" w:rsidRDefault="00097D28" w:rsidP="001C7998">
      <w:pPr>
        <w:snapToGrid w:val="0"/>
        <w:spacing w:line="324" w:lineRule="auto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通过</w:t>
      </w:r>
      <w:r w:rsidR="007A10E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开展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主题党日活动，</w:t>
      </w:r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大家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一致</w:t>
      </w:r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认为，习近平总书记在纪念辛亥革命110周年大会上的重要讲话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，立意高远，思想深邃，铿锵有力，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从</w:t>
      </w:r>
      <w:r w:rsidR="00F06404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辛亥革命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历史启示中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感到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proofErr w:type="gramStart"/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亥</w:t>
      </w:r>
      <w:proofErr w:type="gramEnd"/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lastRenderedPageBreak/>
        <w:t>革命永远是中华民族伟大复兴征程上一座巍然屹立的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里程碑，</w:t>
      </w:r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中国共产党是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领导中国人民实现中华民族伟大复兴的坚强力量，</w:t>
      </w:r>
      <w:r w:rsidR="001C7998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中国特色社会主义是实现中华民族伟大复兴的唯一正确道路。</w:t>
      </w:r>
    </w:p>
    <w:p w:rsidR="001C7998" w:rsidRPr="001C7998" w:rsidRDefault="001C7998" w:rsidP="001C7998">
      <w:pPr>
        <w:snapToGrid w:val="0"/>
        <w:spacing w:line="324" w:lineRule="auto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大家</w:t>
      </w:r>
      <w:r w:rsidR="00097D2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一致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表示，作为新时代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共产党员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尤其是党校</w:t>
      </w:r>
      <w:r w:rsidR="00B500DB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的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党员干部，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我们</w:t>
      </w:r>
      <w:r w:rsidR="00097D2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一定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要继承和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弘扬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以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孙中山先生等革命先驱振兴中华的崇高品格，发扬爱国主义精神，树立高度的民族自尊心和民族自信心，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不断</w:t>
      </w:r>
      <w:r w:rsidR="00F06404"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提高政治判断力、政治感悟力、政治执行力，</w:t>
      </w:r>
      <w:r w:rsidR="00F06404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在新的征程上，更加</w:t>
      </w:r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紧密地团结在以习近平同志为核心的党中央周围，增强“四个意识”，坚定“四个自信”，做到“两个维护”，不忘初心，牢记使命，凝聚起全面建设社会主义现代化国家的奋斗力量，为实现中华民族伟大复兴</w:t>
      </w:r>
      <w:proofErr w:type="gramStart"/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作出</w:t>
      </w:r>
      <w:proofErr w:type="gramEnd"/>
      <w:r w:rsidRPr="001C7998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新的更大贡献。</w:t>
      </w:r>
    </w:p>
    <w:p w:rsidR="001C7998" w:rsidRPr="001C7998" w:rsidRDefault="001C7998" w:rsidP="001C7998">
      <w:pPr>
        <w:widowControl/>
        <w:snapToGrid w:val="0"/>
        <w:spacing w:line="324" w:lineRule="auto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925574" w:rsidRPr="001C7998" w:rsidRDefault="00925574" w:rsidP="00925574">
      <w:pPr>
        <w:snapToGrid w:val="0"/>
        <w:spacing w:line="324" w:lineRule="auto"/>
        <w:ind w:firstLineChars="1650" w:firstLine="5280"/>
        <w:rPr>
          <w:rFonts w:ascii="黑体" w:eastAsia="黑体" w:hAnsi="黑体"/>
          <w:sz w:val="32"/>
          <w:szCs w:val="32"/>
        </w:rPr>
      </w:pPr>
      <w:r w:rsidRPr="001C7998">
        <w:rPr>
          <w:rFonts w:ascii="黑体" w:eastAsia="黑体" w:hAnsi="黑体" w:hint="eastAsia"/>
          <w:sz w:val="32"/>
          <w:szCs w:val="32"/>
        </w:rPr>
        <w:t>机关党委党支部</w:t>
      </w:r>
    </w:p>
    <w:sectPr w:rsidR="00925574" w:rsidRPr="001C79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F" w:rsidRDefault="00832A2F" w:rsidP="00AC54E9">
      <w:r>
        <w:separator/>
      </w:r>
    </w:p>
  </w:endnote>
  <w:endnote w:type="continuationSeparator" w:id="0">
    <w:p w:rsidR="00832A2F" w:rsidRDefault="00832A2F" w:rsidP="00A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953853"/>
      <w:docPartObj>
        <w:docPartGallery w:val="Page Numbers (Bottom of Page)"/>
        <w:docPartUnique/>
      </w:docPartObj>
    </w:sdtPr>
    <w:sdtEndPr/>
    <w:sdtContent>
      <w:p w:rsidR="00AC54E9" w:rsidRDefault="00AC54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23" w:rsidRPr="00D34123">
          <w:rPr>
            <w:noProof/>
            <w:lang w:val="zh-CN"/>
          </w:rPr>
          <w:t>1</w:t>
        </w:r>
        <w:r>
          <w:fldChar w:fldCharType="end"/>
        </w:r>
      </w:p>
    </w:sdtContent>
  </w:sdt>
  <w:p w:rsidR="00AC54E9" w:rsidRDefault="00AC54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F" w:rsidRDefault="00832A2F" w:rsidP="00AC54E9">
      <w:r>
        <w:separator/>
      </w:r>
    </w:p>
  </w:footnote>
  <w:footnote w:type="continuationSeparator" w:id="0">
    <w:p w:rsidR="00832A2F" w:rsidRDefault="00832A2F" w:rsidP="00AC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C"/>
    <w:rsid w:val="00044111"/>
    <w:rsid w:val="00044771"/>
    <w:rsid w:val="00097D28"/>
    <w:rsid w:val="0014796C"/>
    <w:rsid w:val="00164EB0"/>
    <w:rsid w:val="001C7998"/>
    <w:rsid w:val="001F258C"/>
    <w:rsid w:val="002D55F2"/>
    <w:rsid w:val="003168CD"/>
    <w:rsid w:val="00403680"/>
    <w:rsid w:val="005237E1"/>
    <w:rsid w:val="00696655"/>
    <w:rsid w:val="00743A91"/>
    <w:rsid w:val="007A10EB"/>
    <w:rsid w:val="007C393F"/>
    <w:rsid w:val="00832A2F"/>
    <w:rsid w:val="00876F98"/>
    <w:rsid w:val="00925574"/>
    <w:rsid w:val="00976572"/>
    <w:rsid w:val="009A0197"/>
    <w:rsid w:val="009A0ABA"/>
    <w:rsid w:val="00AA7281"/>
    <w:rsid w:val="00AC54E9"/>
    <w:rsid w:val="00B31B06"/>
    <w:rsid w:val="00B500DB"/>
    <w:rsid w:val="00B958F2"/>
    <w:rsid w:val="00C02723"/>
    <w:rsid w:val="00CD2C52"/>
    <w:rsid w:val="00D34123"/>
    <w:rsid w:val="00D45200"/>
    <w:rsid w:val="00DC0B9C"/>
    <w:rsid w:val="00DD6213"/>
    <w:rsid w:val="00E62555"/>
    <w:rsid w:val="00ED74F5"/>
    <w:rsid w:val="00F06404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5F2"/>
    <w:rPr>
      <w:b/>
      <w:bCs/>
    </w:rPr>
  </w:style>
  <w:style w:type="paragraph" w:styleId="a5">
    <w:name w:val="header"/>
    <w:basedOn w:val="a"/>
    <w:link w:val="Char"/>
    <w:uiPriority w:val="99"/>
    <w:unhideWhenUsed/>
    <w:rsid w:val="00AC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54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5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5F2"/>
    <w:rPr>
      <w:b/>
      <w:bCs/>
    </w:rPr>
  </w:style>
  <w:style w:type="paragraph" w:styleId="a5">
    <w:name w:val="header"/>
    <w:basedOn w:val="a"/>
    <w:link w:val="Char"/>
    <w:uiPriority w:val="99"/>
    <w:unhideWhenUsed/>
    <w:rsid w:val="00AC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54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5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dxs</dc:creator>
  <cp:keywords/>
  <dc:description/>
  <cp:lastModifiedBy>dxs</cp:lastModifiedBy>
  <cp:revision>21</cp:revision>
  <dcterms:created xsi:type="dcterms:W3CDTF">2021-10-08T05:45:00Z</dcterms:created>
  <dcterms:modified xsi:type="dcterms:W3CDTF">2021-11-01T07:14:00Z</dcterms:modified>
</cp:coreProperties>
</file>